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t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t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t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lastRenderedPageBreak/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 xml:space="preserve">лица, направленные (командированные) для выполнения задач на территориях Донецкой Народной Республики, Луганской Народной Республики, </w:t>
      </w:r>
      <w:r>
        <w:rPr>
          <w:color w:val="333333"/>
          <w:sz w:val="27"/>
          <w:szCs w:val="27"/>
        </w:rPr>
        <w:lastRenderedPageBreak/>
        <w:t>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обязанности, ограничения и запреты, установленные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</w:t>
      </w:r>
      <w:r>
        <w:rPr>
          <w:color w:val="333333"/>
          <w:sz w:val="27"/>
          <w:szCs w:val="27"/>
        </w:rPr>
        <w:lastRenderedPageBreak/>
        <w:t>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i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D53DFE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53DFE" w:rsidRDefault="003118C0">
      <w:pPr>
        <w:pStyle w:val="i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53DFE" w:rsidRDefault="003118C0">
      <w:pPr>
        <w:pStyle w:val="i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D53DFE" w:rsidRDefault="003118C0">
      <w:pPr>
        <w:pStyle w:val="i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3118C0" w:rsidRDefault="003118C0">
      <w:pPr>
        <w:pStyle w:val="a3"/>
        <w:spacing w:line="300" w:lineRule="auto"/>
        <w:divId w:val="168042997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1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317CD"/>
    <w:rsid w:val="003118C0"/>
    <w:rsid w:val="00792347"/>
    <w:rsid w:val="008317CD"/>
    <w:rsid w:val="00D53DFE"/>
    <w:rsid w:val="00D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997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Махмузов Каюм Анатольевич</dc:creator>
  <cp:lastModifiedBy>Политов Вячеслав Алексеевич</cp:lastModifiedBy>
  <cp:revision>2</cp:revision>
  <dcterms:created xsi:type="dcterms:W3CDTF">2024-09-22T18:22:00Z</dcterms:created>
  <dcterms:modified xsi:type="dcterms:W3CDTF">2024-09-22T18:22:00Z</dcterms:modified>
</cp:coreProperties>
</file>